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Задания на выбор по изобразительному искусству для 6 класса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Практическая работа №1.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sz w:val="28"/>
          <w:szCs w:val="28"/>
        </w:rPr>
        <w:t>Создание объемного изображения животного из различных материалов.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Это должна быть объёмная работа в произвольной технике декоративно-прикладного искусства (резьба, лепка, отливка, шитьё и т.д.) изображающая фигурку какого-либо животного </w:t>
      </w:r>
      <w:r>
        <w:rPr>
          <w:rFonts w:cs="Times New Roman" w:ascii="Times New Roman" w:hAnsi="Times New Roman"/>
          <w:sz w:val="28"/>
          <w:szCs w:val="28"/>
          <w:u w:val="single"/>
        </w:rPr>
        <w:t>нашего региона</w:t>
      </w:r>
      <w:r>
        <w:rPr>
          <w:rFonts w:cs="Times New Roman" w:ascii="Times New Roman" w:hAnsi="Times New Roman"/>
          <w:sz w:val="28"/>
          <w:szCs w:val="28"/>
        </w:rPr>
        <w:t xml:space="preserve">.  Животное может быть изготовлено в реалистичной манере или стилизовано, может быть выполнено в виде ювелирного украшения (брошь, подвеска и т.д.).  Приветствуются также различные приёмы декорирования.  Размер работы </w:t>
      </w:r>
      <w:r>
        <w:rPr>
          <w:rFonts w:cs="Times New Roman" w:ascii="Times New Roman" w:hAnsi="Times New Roman"/>
          <w:sz w:val="28"/>
          <w:szCs w:val="28"/>
          <w:u w:val="single"/>
        </w:rPr>
        <w:t>не должен превышать 10 см</w:t>
      </w:r>
      <w:r>
        <w:rPr>
          <w:rFonts w:cs="Times New Roman" w:ascii="Times New Roman" w:hAnsi="Times New Roman"/>
          <w:sz w:val="28"/>
          <w:szCs w:val="28"/>
        </w:rPr>
        <w:t xml:space="preserve"> по самой длинной стороне.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Практическая работа №2.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 </w:t>
      </w:r>
      <w:r>
        <w:rPr>
          <w:rFonts w:cs="Times New Roman" w:ascii="Times New Roman" w:hAnsi="Times New Roman"/>
          <w:bCs/>
          <w:i/>
          <w:sz w:val="28"/>
          <w:szCs w:val="28"/>
        </w:rPr>
        <w:t>Создание натюрморта, который можно было бы назвать «Натюрморт, как рассказ о себе».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Работа выполняется в произвольной технике (акварель, акрил, гуашь, карандаш, маркеры, линеры, пастель и т.д.). Допускаются смешанные техники (например, акварель и линеры); Формат работы А3 или А4.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>Практическая часть №3. Создание автопортрета или портрета близких людей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 литературного персонажа, исторического лица, и т.д.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Работа выполняется в произвольной технике (акварель, акрил, гуашь, карандаш, масло, пастель и т.д.); Формат работы А3 или А4.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Практическая работа №4. Проект о художнике Ульяновской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Работа выполняется в виде мультимедийной презентации, исследовательской работы или проекта на тему «Жизнь и творчество художников родного края» (например, В. Зуева, А. Пластова и др.). Сдается в распечатанном и электронном варианте.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Практическая работа №5. Выполнить пейзаж родного края, как в настоящем времени, так и в исторической перспективе.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Работа выполняется в произвольной технике (акварель, акрил, гуашь, карандаш, масло, пастель и т.д.); формат работы А3 или А4.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1c2e"/>
    <w:pPr>
      <w:widowControl/>
      <w:bidi w:val="0"/>
      <w:spacing w:lineRule="auto" w:line="259" w:before="0" w:after="160"/>
      <w:jc w:val="left"/>
    </w:pPr>
    <w:rPr>
      <w:rFonts w:ascii="Calibri" w:hAnsi="Calibri" w:asciiTheme="minorHAnsi" w:hAnsiTheme="minorHAnsi" w:eastAsia="Calibri" w:cs="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1</Pages>
  <Words>224</Words>
  <Characters>1471</Characters>
  <CharactersWithSpaces>1689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2021-12-06T03:35:00Z</dcterms:created>
  <dc:creator>user</dc:creator>
  <dc:description/>
  <dc:language>ru-RU</dc:language>
  <cp:lastModifiedBy>user</cp:lastModifiedBy>
  <dcterms:modified xsi:type="dcterms:W3CDTF">2021-12-06T03:35:00Z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