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00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500"/>
      </w:tblGrid>
      <w:tr w:rsidR="007B5F97" w:rsidRPr="007B5F97" w:rsidTr="007B5F97">
        <w:trPr>
          <w:trHeight w:val="150"/>
          <w:tblCellSpacing w:w="0" w:type="dxa"/>
        </w:trPr>
        <w:tc>
          <w:tcPr>
            <w:tcW w:w="0" w:type="auto"/>
            <w:hideMark/>
          </w:tcPr>
          <w:p w:rsidR="007B5F97" w:rsidRPr="007B5F97" w:rsidRDefault="007B5F97" w:rsidP="007B5F97">
            <w:pPr>
              <w:spacing w:after="0" w:line="150" w:lineRule="atLeast"/>
              <w:jc w:val="center"/>
              <w:rPr>
                <w:rFonts w:eastAsia="Times New Roman" w:cs="Times New Roman"/>
                <w:b/>
                <w:sz w:val="40"/>
                <w:szCs w:val="40"/>
                <w:lang w:eastAsia="ru-RU"/>
              </w:rPr>
            </w:pPr>
            <w:r w:rsidRPr="007B5F97">
              <w:rPr>
                <w:rFonts w:eastAsia="Times New Roman" w:cs="Times New Roman"/>
                <w:b/>
                <w:sz w:val="40"/>
                <w:szCs w:val="40"/>
                <w:lang w:eastAsia="ru-RU"/>
              </w:rPr>
              <w:t>Территория, закрепленная за  Муниципальным бюджетным общеобразовательным учреждением города Ульяновска</w:t>
            </w:r>
          </w:p>
          <w:p w:rsidR="007B5F97" w:rsidRDefault="007B5F97" w:rsidP="007B5F97">
            <w:pPr>
              <w:spacing w:after="0" w:line="150" w:lineRule="atLeast"/>
              <w:jc w:val="center"/>
              <w:rPr>
                <w:rFonts w:eastAsia="Times New Roman" w:cs="Times New Roman"/>
                <w:sz w:val="40"/>
                <w:szCs w:val="40"/>
                <w:lang w:eastAsia="ru-RU"/>
              </w:rPr>
            </w:pPr>
            <w:r w:rsidRPr="007B5F97">
              <w:rPr>
                <w:rFonts w:eastAsia="Times New Roman" w:cs="Times New Roman"/>
                <w:b/>
                <w:sz w:val="40"/>
                <w:szCs w:val="40"/>
                <w:lang w:eastAsia="ru-RU"/>
              </w:rPr>
              <w:t xml:space="preserve"> "Средняя школа № 64":</w:t>
            </w:r>
            <w:r w:rsidRPr="007B5F97">
              <w:rPr>
                <w:rFonts w:eastAsia="Times New Roman" w:cs="Times New Roman"/>
                <w:sz w:val="40"/>
                <w:szCs w:val="40"/>
                <w:lang w:eastAsia="ru-RU"/>
              </w:rPr>
              <w:br/>
              <w:t>   (Выписка из постановления администрации города Ульяновска от 26.04.2012г. № 1908)</w:t>
            </w:r>
          </w:p>
          <w:p w:rsidR="007B5F97" w:rsidRDefault="007B5F97" w:rsidP="007B5F97">
            <w:pPr>
              <w:spacing w:after="0" w:line="150" w:lineRule="atLeast"/>
              <w:jc w:val="center"/>
              <w:rPr>
                <w:rFonts w:eastAsia="Times New Roman" w:cs="Times New Roman"/>
                <w:sz w:val="40"/>
                <w:szCs w:val="40"/>
                <w:lang w:eastAsia="ru-RU"/>
              </w:rPr>
            </w:pPr>
          </w:p>
          <w:p w:rsidR="007B5F97" w:rsidRDefault="007B5F97" w:rsidP="007B5F97">
            <w:pPr>
              <w:spacing w:after="0" w:line="150" w:lineRule="atLeast"/>
              <w:jc w:val="center"/>
              <w:rPr>
                <w:rFonts w:eastAsia="Times New Roman" w:cs="Times New Roman"/>
                <w:sz w:val="40"/>
                <w:szCs w:val="40"/>
                <w:lang w:eastAsia="ru-RU"/>
              </w:rPr>
            </w:pPr>
          </w:p>
          <w:p w:rsidR="007B5F97" w:rsidRDefault="007B5F97" w:rsidP="007B5F97">
            <w:pPr>
              <w:spacing w:after="0" w:line="150" w:lineRule="atLeast"/>
              <w:jc w:val="center"/>
              <w:rPr>
                <w:rFonts w:eastAsia="Times New Roman" w:cs="Times New Roman"/>
                <w:sz w:val="40"/>
                <w:szCs w:val="40"/>
                <w:lang w:eastAsia="ru-RU"/>
              </w:rPr>
            </w:pPr>
          </w:p>
          <w:p w:rsidR="007B5F97" w:rsidRDefault="007B5F97" w:rsidP="007B5F97">
            <w:pPr>
              <w:spacing w:after="0" w:line="150" w:lineRule="atLeast"/>
              <w:jc w:val="center"/>
              <w:rPr>
                <w:rFonts w:eastAsia="Times New Roman" w:cs="Times New Roman"/>
                <w:sz w:val="52"/>
                <w:szCs w:val="52"/>
                <w:lang w:eastAsia="ru-RU"/>
              </w:rPr>
            </w:pPr>
            <w:r w:rsidRPr="007B5F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    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sym w:font="Symbol" w:char="F02D"/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 </w:t>
            </w:r>
            <w:r w:rsidRPr="007B5F97">
              <w:rPr>
                <w:rFonts w:eastAsia="Times New Roman" w:cs="Times New Roman"/>
                <w:b/>
                <w:sz w:val="52"/>
                <w:szCs w:val="52"/>
                <w:u w:val="single"/>
                <w:lang w:eastAsia="ru-RU"/>
              </w:rPr>
              <w:t>проспект Ленинского Комсомола,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 </w:t>
            </w:r>
          </w:p>
          <w:p w:rsidR="007B5F97" w:rsidRDefault="007B5F97" w:rsidP="007B5F97">
            <w:pPr>
              <w:spacing w:after="0" w:line="150" w:lineRule="atLeast"/>
              <w:jc w:val="center"/>
              <w:rPr>
                <w:rFonts w:eastAsia="Times New Roman" w:cs="Times New Roman"/>
                <w:sz w:val="52"/>
                <w:szCs w:val="52"/>
                <w:lang w:eastAsia="ru-RU"/>
              </w:rPr>
            </w:pPr>
            <w:r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Дома 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t>№ 24, 26, 30;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br/>
              <w:t xml:space="preserve">    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sym w:font="Symbol" w:char="F02D"/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 </w:t>
            </w:r>
            <w:r w:rsidRPr="007B5F97">
              <w:rPr>
                <w:rFonts w:eastAsia="Times New Roman" w:cs="Times New Roman"/>
                <w:b/>
                <w:sz w:val="52"/>
                <w:szCs w:val="52"/>
                <w:u w:val="single"/>
                <w:lang w:eastAsia="ru-RU"/>
              </w:rPr>
              <w:t>бульвар Новосондецкий,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 </w:t>
            </w:r>
          </w:p>
          <w:p w:rsidR="007B5F97" w:rsidRDefault="007B5F97" w:rsidP="007B5F97">
            <w:pPr>
              <w:spacing w:after="0" w:line="150" w:lineRule="atLeast"/>
              <w:jc w:val="center"/>
              <w:rPr>
                <w:rFonts w:eastAsia="Times New Roman" w:cs="Times New Roman"/>
                <w:sz w:val="52"/>
                <w:szCs w:val="52"/>
                <w:lang w:eastAsia="ru-RU"/>
              </w:rPr>
            </w:pPr>
            <w:r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Дома 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t>№ 9, 12, 16, 18;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br/>
              <w:t xml:space="preserve">    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sym w:font="Symbol" w:char="F02D"/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 </w:t>
            </w:r>
            <w:r w:rsidRPr="007B5F97">
              <w:rPr>
                <w:rFonts w:eastAsia="Times New Roman" w:cs="Times New Roman"/>
                <w:b/>
                <w:sz w:val="52"/>
                <w:szCs w:val="52"/>
                <w:u w:val="single"/>
                <w:lang w:eastAsia="ru-RU"/>
              </w:rPr>
              <w:t>проспект Генерала Тюленева,</w:t>
            </w:r>
          </w:p>
          <w:p w:rsidR="007B5F97" w:rsidRPr="007B5F97" w:rsidRDefault="007B5F97" w:rsidP="007B5F97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Дом </w:t>
            </w:r>
            <w:r w:rsidRPr="007B5F97">
              <w:rPr>
                <w:rFonts w:eastAsia="Times New Roman" w:cs="Times New Roman"/>
                <w:sz w:val="52"/>
                <w:szCs w:val="52"/>
                <w:lang w:eastAsia="ru-RU"/>
              </w:rPr>
              <w:t xml:space="preserve"> № 21.</w:t>
            </w:r>
            <w:r w:rsidRPr="007B5F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7B5F9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</w:tc>
      </w:tr>
      <w:tr w:rsidR="007B5F97" w:rsidRPr="007B5F97" w:rsidTr="007B5F97">
        <w:trPr>
          <w:tblCellSpacing w:w="0" w:type="dxa"/>
        </w:trPr>
        <w:tc>
          <w:tcPr>
            <w:tcW w:w="0" w:type="auto"/>
            <w:vAlign w:val="center"/>
            <w:hideMark/>
          </w:tcPr>
          <w:p w:rsidR="007B5F97" w:rsidRPr="007B5F97" w:rsidRDefault="007B5F97" w:rsidP="007B5F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04FEA" w:rsidRDefault="00D04FEA"/>
    <w:sectPr w:rsidR="00D04FEA" w:rsidSect="00D0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97"/>
    <w:rsid w:val="007B5F97"/>
    <w:rsid w:val="008319B6"/>
    <w:rsid w:val="00BF06EB"/>
    <w:rsid w:val="00D0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2021-03-27T05:01:00Z</cp:lastPrinted>
  <dcterms:created xsi:type="dcterms:W3CDTF">2021-03-27T04:59:00Z</dcterms:created>
  <dcterms:modified xsi:type="dcterms:W3CDTF">2021-03-27T08:22:00Z</dcterms:modified>
</cp:coreProperties>
</file>